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F01" w:rsidRPr="00B80F01" w:rsidRDefault="00B80F01" w:rsidP="00B80F01">
      <w:pPr>
        <w:spacing w:before="180" w:after="180"/>
        <w:rPr>
          <w:rFonts w:ascii="Arial" w:hAnsi="Arial" w:cs="Arial"/>
          <w:b/>
          <w:color w:val="2D3B45"/>
          <w:sz w:val="40"/>
          <w:szCs w:val="40"/>
          <w:u w:val="single"/>
        </w:rPr>
      </w:pPr>
      <w:r w:rsidRPr="00B80F01">
        <w:rPr>
          <w:rFonts w:ascii="Arial" w:hAnsi="Arial" w:cs="Arial"/>
          <w:b/>
          <w:color w:val="2D3B45"/>
          <w:sz w:val="40"/>
          <w:szCs w:val="40"/>
          <w:u w:val="single"/>
        </w:rPr>
        <w:t>Classmate 1</w:t>
      </w: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Social Workers are part of social services agencies. They work in schools, hospitals, and private</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health</w:t>
      </w:r>
      <w:proofErr w:type="gramEnd"/>
      <w:r w:rsidRPr="00B80F01">
        <w:rPr>
          <w:rFonts w:ascii="LatoWeb" w:hAnsi="LatoWeb" w:cs="Times New Roman"/>
          <w:color w:val="2D3B45"/>
        </w:rPr>
        <w:t xml:space="preserve"> practices, and with mental health facilities.( Batnitzky,A.2014). A day in the life of a social</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worker</w:t>
      </w:r>
      <w:proofErr w:type="gramEnd"/>
      <w:r w:rsidRPr="00B80F01">
        <w:rPr>
          <w:rFonts w:ascii="LatoWeb" w:hAnsi="LatoWeb" w:cs="Times New Roman"/>
          <w:color w:val="2D3B45"/>
        </w:rPr>
        <w:t xml:space="preserve"> be helping their patents deal with everyday issues that may occur, whether it be an adult</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or</w:t>
      </w:r>
      <w:proofErr w:type="gramEnd"/>
      <w:r w:rsidRPr="00B80F01">
        <w:rPr>
          <w:rFonts w:ascii="LatoWeb" w:hAnsi="LatoWeb" w:cs="Times New Roman"/>
          <w:color w:val="2D3B45"/>
        </w:rPr>
        <w:t xml:space="preserve"> child dealing with social issues. A clinical social worker encounter patients with mental</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disabilities</w:t>
      </w:r>
      <w:proofErr w:type="gramEnd"/>
      <w:r w:rsidRPr="00B80F01">
        <w:rPr>
          <w:rFonts w:ascii="LatoWeb" w:hAnsi="LatoWeb" w:cs="Times New Roman"/>
          <w:color w:val="2D3B45"/>
        </w:rPr>
        <w:t xml:space="preserve"> or have a family member with these issues. The family may have social issues such</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as</w:t>
      </w:r>
      <w:proofErr w:type="gramEnd"/>
      <w:r w:rsidRPr="00B80F01">
        <w:rPr>
          <w:rFonts w:ascii="LatoWeb" w:hAnsi="LatoWeb" w:cs="Times New Roman"/>
          <w:color w:val="2D3B45"/>
        </w:rPr>
        <w:t xml:space="preserve"> being homeless, or even abused and the family members need help in dealing with these</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problems</w:t>
      </w:r>
      <w:proofErr w:type="gramEnd"/>
      <w:r w:rsidRPr="00B80F01">
        <w:rPr>
          <w:rFonts w:ascii="LatoWeb" w:hAnsi="LatoWeb" w:cs="Times New Roman"/>
          <w:color w:val="2D3B45"/>
        </w:rPr>
        <w:t xml:space="preserve">. Two critical issues within this career would be identifying the problems of </w:t>
      </w:r>
      <w:proofErr w:type="gramStart"/>
      <w:r w:rsidRPr="00B80F01">
        <w:rPr>
          <w:rFonts w:ascii="LatoWeb" w:hAnsi="LatoWeb" w:cs="Times New Roman"/>
          <w:color w:val="2D3B45"/>
        </w:rPr>
        <w:t>their</w:t>
      </w:r>
      <w:proofErr w:type="gramEnd"/>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patients</w:t>
      </w:r>
      <w:proofErr w:type="gramEnd"/>
      <w:r w:rsidRPr="00B80F01">
        <w:rPr>
          <w:rFonts w:ascii="LatoWeb" w:hAnsi="LatoWeb" w:cs="Times New Roman"/>
          <w:color w:val="2D3B45"/>
        </w:rPr>
        <w:t xml:space="preserve"> and being to help them if the family member has been abused  and get them adequate</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help</w:t>
      </w:r>
      <w:proofErr w:type="gramEnd"/>
      <w:r w:rsidRPr="00B80F01">
        <w:rPr>
          <w:rFonts w:ascii="LatoWeb" w:hAnsi="LatoWeb" w:cs="Times New Roman"/>
          <w:color w:val="2D3B45"/>
        </w:rPr>
        <w:t xml:space="preserve"> and resources. If the patient is homeless a social worker has to be able to provide</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adequate</w:t>
      </w:r>
      <w:proofErr w:type="gramEnd"/>
      <w:r w:rsidRPr="00B80F01">
        <w:rPr>
          <w:rFonts w:ascii="LatoWeb" w:hAnsi="LatoWeb" w:cs="Times New Roman"/>
          <w:color w:val="2D3B45"/>
        </w:rPr>
        <w:t xml:space="preserve"> housing and resources that can help them sustain housing and work.</w:t>
      </w: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Physical Therapist work with patients whom have chronic conditions and injuries such as neck</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and</w:t>
      </w:r>
      <w:proofErr w:type="gramEnd"/>
      <w:r w:rsidRPr="00B80F01">
        <w:rPr>
          <w:rFonts w:ascii="LatoWeb" w:hAnsi="LatoWeb" w:cs="Times New Roman"/>
          <w:color w:val="2D3B45"/>
        </w:rPr>
        <w:t xml:space="preserve"> back injuries, sprains, and fractures(</w:t>
      </w:r>
      <w:proofErr w:type="spellStart"/>
      <w:r w:rsidRPr="00B80F01">
        <w:rPr>
          <w:rFonts w:ascii="LatoWeb" w:hAnsi="LatoWeb" w:cs="Times New Roman"/>
          <w:color w:val="2D3B45"/>
        </w:rPr>
        <w:t>Batnitzky</w:t>
      </w:r>
      <w:proofErr w:type="spellEnd"/>
      <w:r w:rsidRPr="00B80F01">
        <w:rPr>
          <w:rFonts w:ascii="LatoWeb" w:hAnsi="LatoWeb" w:cs="Times New Roman"/>
          <w:color w:val="2D3B45"/>
        </w:rPr>
        <w:t>, A. 2014). These injuries could have been</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caused</w:t>
      </w:r>
      <w:proofErr w:type="gramEnd"/>
      <w:r w:rsidRPr="00B80F01">
        <w:rPr>
          <w:rFonts w:ascii="LatoWeb" w:hAnsi="LatoWeb" w:cs="Times New Roman"/>
          <w:color w:val="2D3B45"/>
        </w:rPr>
        <w:t xml:space="preserve"> by an accident, work or through sports activities. A day in the life of a Physical Therapist</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would</w:t>
      </w:r>
      <w:proofErr w:type="gramEnd"/>
      <w:r w:rsidRPr="00B80F01">
        <w:rPr>
          <w:rFonts w:ascii="LatoWeb" w:hAnsi="LatoWeb" w:cs="Times New Roman"/>
          <w:color w:val="2D3B45"/>
        </w:rPr>
        <w:t xml:space="preserve"> involve working with a case load of patients with various degrees of injuries and trying to</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strengthen</w:t>
      </w:r>
      <w:proofErr w:type="gramEnd"/>
      <w:r w:rsidRPr="00B80F01">
        <w:rPr>
          <w:rFonts w:ascii="LatoWeb" w:hAnsi="LatoWeb" w:cs="Times New Roman"/>
          <w:color w:val="2D3B45"/>
        </w:rPr>
        <w:t xml:space="preserve"> their muscles and regain motion such as walking or standing. The critical issues in t</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his</w:t>
      </w:r>
      <w:proofErr w:type="gramEnd"/>
      <w:r w:rsidRPr="00B80F01">
        <w:rPr>
          <w:rFonts w:ascii="LatoWeb" w:hAnsi="LatoWeb" w:cs="Times New Roman"/>
          <w:color w:val="2D3B45"/>
        </w:rPr>
        <w:t xml:space="preserve"> field of a Physical Therapist would be the physical aspect of the strain on the therapist body</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by</w:t>
      </w:r>
      <w:proofErr w:type="gramEnd"/>
      <w:r w:rsidRPr="00B80F01">
        <w:rPr>
          <w:rFonts w:ascii="LatoWeb" w:hAnsi="LatoWeb" w:cs="Times New Roman"/>
          <w:color w:val="2D3B45"/>
        </w:rPr>
        <w:t xml:space="preserve"> having to lift , push, and pull patients in various exercises daily. Another critical factor would</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lastRenderedPageBreak/>
        <w:t>be</w:t>
      </w:r>
      <w:proofErr w:type="gramEnd"/>
      <w:r w:rsidRPr="00B80F01">
        <w:rPr>
          <w:rFonts w:ascii="LatoWeb" w:hAnsi="LatoWeb" w:cs="Times New Roman"/>
          <w:color w:val="2D3B45"/>
        </w:rPr>
        <w:t xml:space="preserve"> emotional stress because they are trying to bring out the best in their patients who may</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suffer</w:t>
      </w:r>
      <w:proofErr w:type="gramEnd"/>
      <w:r w:rsidRPr="00B80F01">
        <w:rPr>
          <w:rFonts w:ascii="LatoWeb" w:hAnsi="LatoWeb" w:cs="Times New Roman"/>
          <w:color w:val="2D3B45"/>
        </w:rPr>
        <w:t xml:space="preserve"> from major traumas. My son was in a serious car accident and his physical therapist</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worked</w:t>
      </w:r>
      <w:proofErr w:type="gramEnd"/>
      <w:r w:rsidRPr="00B80F01">
        <w:rPr>
          <w:rFonts w:ascii="LatoWeb" w:hAnsi="LatoWeb" w:cs="Times New Roman"/>
          <w:color w:val="2D3B45"/>
        </w:rPr>
        <w:t xml:space="preserve"> with him everyday and even though his brain injury caused him to be somewhat mean</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at</w:t>
      </w:r>
      <w:proofErr w:type="gramEnd"/>
      <w:r w:rsidRPr="00B80F01">
        <w:rPr>
          <w:rFonts w:ascii="LatoWeb" w:hAnsi="LatoWeb" w:cs="Times New Roman"/>
          <w:color w:val="2D3B45"/>
        </w:rPr>
        <w:t xml:space="preserve"> times, the therapist </w:t>
      </w:r>
      <w:proofErr w:type="spellStart"/>
      <w:r w:rsidRPr="00B80F01">
        <w:rPr>
          <w:rFonts w:ascii="LatoWeb" w:hAnsi="LatoWeb" w:cs="Times New Roman"/>
          <w:color w:val="2D3B45"/>
        </w:rPr>
        <w:t>alwys</w:t>
      </w:r>
      <w:proofErr w:type="spellEnd"/>
      <w:r w:rsidRPr="00B80F01">
        <w:rPr>
          <w:rFonts w:ascii="LatoWeb" w:hAnsi="LatoWeb" w:cs="Times New Roman"/>
          <w:color w:val="2D3B45"/>
        </w:rPr>
        <w:t xml:space="preserve"> maintained a positive attitude. I am sure this was draining on them</w:t>
      </w:r>
    </w:p>
    <w:p w:rsidR="00B80F01" w:rsidRPr="00B80F01" w:rsidRDefault="00B80F01" w:rsidP="00B80F01">
      <w:pPr>
        <w:spacing w:before="180" w:after="180"/>
        <w:rPr>
          <w:rFonts w:ascii="LatoWeb" w:hAnsi="LatoWeb" w:cs="Times New Roman"/>
          <w:color w:val="2D3B45"/>
        </w:rPr>
      </w:pPr>
      <w:proofErr w:type="gramStart"/>
      <w:r w:rsidRPr="00B80F01">
        <w:rPr>
          <w:rFonts w:ascii="LatoWeb" w:hAnsi="LatoWeb" w:cs="Times New Roman"/>
          <w:color w:val="2D3B45"/>
        </w:rPr>
        <w:t>mentally</w:t>
      </w:r>
      <w:proofErr w:type="gramEnd"/>
      <w:r w:rsidRPr="00B80F01">
        <w:rPr>
          <w:rFonts w:ascii="LatoWeb" w:hAnsi="LatoWeb" w:cs="Times New Roman"/>
          <w:color w:val="2D3B45"/>
        </w:rPr>
        <w:t xml:space="preserve"> to deal with these types of patients daily.</w:t>
      </w:r>
    </w:p>
    <w:p w:rsidR="00B80F01" w:rsidRPr="00B80F01" w:rsidRDefault="00B80F01" w:rsidP="00B80F01">
      <w:pPr>
        <w:rPr>
          <w:rFonts w:ascii="LatoWeb" w:eastAsia="Times New Roman" w:hAnsi="LatoWeb" w:cs="Times New Roman"/>
          <w:color w:val="2D3B45"/>
        </w:rPr>
      </w:pPr>
      <w:proofErr w:type="spellStart"/>
      <w:r w:rsidRPr="00B80F01">
        <w:rPr>
          <w:rFonts w:ascii="LatoWeb" w:eastAsia="Times New Roman" w:hAnsi="LatoWeb" w:cs="Times New Roman"/>
          <w:color w:val="2D3B45"/>
        </w:rPr>
        <w:t>Batnitzky</w:t>
      </w:r>
      <w:proofErr w:type="spellEnd"/>
      <w:r w:rsidRPr="00B80F01">
        <w:rPr>
          <w:rFonts w:ascii="LatoWeb" w:eastAsia="Times New Roman" w:hAnsi="LatoWeb" w:cs="Times New Roman"/>
          <w:color w:val="2D3B45"/>
        </w:rPr>
        <w:t xml:space="preserve">, A., Hayes, D., &amp; </w:t>
      </w:r>
      <w:proofErr w:type="spellStart"/>
      <w:r w:rsidRPr="00B80F01">
        <w:rPr>
          <w:rFonts w:ascii="LatoWeb" w:eastAsia="Times New Roman" w:hAnsi="LatoWeb" w:cs="Times New Roman"/>
          <w:color w:val="2D3B45"/>
        </w:rPr>
        <w:t>Vinall</w:t>
      </w:r>
      <w:proofErr w:type="spellEnd"/>
      <w:r w:rsidRPr="00B80F01">
        <w:rPr>
          <w:rFonts w:ascii="LatoWeb" w:eastAsia="Times New Roman" w:hAnsi="LatoWeb" w:cs="Times New Roman"/>
          <w:color w:val="2D3B45"/>
        </w:rPr>
        <w:t>, P.E. (2014).</w:t>
      </w:r>
      <w:r w:rsidRPr="00B80F01">
        <w:rPr>
          <w:rFonts w:ascii="LatoWeb" w:eastAsia="Times New Roman" w:hAnsi="LatoWeb" w:cs="Times New Roman"/>
          <w:i/>
          <w:iCs/>
          <w:color w:val="2D3B45"/>
        </w:rPr>
        <w:t> </w:t>
      </w:r>
      <w:r w:rsidRPr="00B80F01">
        <w:rPr>
          <w:rFonts w:ascii="LatoWeb" w:eastAsia="Times New Roman" w:hAnsi="LatoWeb" w:cs="Times New Roman"/>
          <w:i/>
          <w:iCs/>
          <w:color w:val="2D3B45"/>
        </w:rPr>
        <w:fldChar w:fldCharType="begin"/>
      </w:r>
      <w:r w:rsidRPr="00B80F01">
        <w:rPr>
          <w:rFonts w:ascii="LatoWeb" w:eastAsia="Times New Roman" w:hAnsi="LatoWeb" w:cs="Times New Roman"/>
          <w:i/>
          <w:iCs/>
          <w:color w:val="2D3B45"/>
        </w:rPr>
        <w:instrText xml:space="preserve"> HYPERLINK "https://ashford.instructure.com/courses/11552/external_tools/retrieve?display=borderless&amp;url=https%3A%2F%2Fcontent.ashford.edu%2Flti%3Fbookcode%3DAUHCA205.14.1" \o "The U.S. healthcare system: An introduction" \t "_blank" </w:instrText>
      </w:r>
      <w:r w:rsidRPr="00B80F01">
        <w:rPr>
          <w:rFonts w:ascii="LatoWeb" w:eastAsia="Times New Roman" w:hAnsi="LatoWeb" w:cs="Times New Roman"/>
          <w:i/>
          <w:iCs/>
          <w:color w:val="2D3B45"/>
        </w:rPr>
      </w:r>
      <w:r w:rsidRPr="00B80F01">
        <w:rPr>
          <w:rFonts w:ascii="LatoWeb" w:eastAsia="Times New Roman" w:hAnsi="LatoWeb" w:cs="Times New Roman"/>
          <w:i/>
          <w:iCs/>
          <w:color w:val="2D3B45"/>
        </w:rPr>
        <w:fldChar w:fldCharType="separate"/>
      </w:r>
      <w:r w:rsidRPr="00B80F01">
        <w:rPr>
          <w:rFonts w:ascii="LatoWeb" w:eastAsia="Times New Roman" w:hAnsi="LatoWeb" w:cs="Times New Roman"/>
          <w:i/>
          <w:iCs/>
          <w:color w:val="0000FF"/>
          <w:u w:val="single"/>
        </w:rPr>
        <w:t>The U.S. healthcare system: An introduction</w:t>
      </w:r>
      <w:r w:rsidRPr="00B80F01">
        <w:rPr>
          <w:rFonts w:ascii="LatoWeb" w:eastAsia="Times New Roman" w:hAnsi="LatoWeb" w:cs="Times New Roman"/>
          <w:i/>
          <w:iCs/>
          <w:color w:val="2D3B45"/>
        </w:rPr>
        <w:fldChar w:fldCharType="end"/>
      </w:r>
      <w:r w:rsidRPr="00B80F01">
        <w:rPr>
          <w:rFonts w:ascii="LatoWeb" w:eastAsia="Times New Roman" w:hAnsi="LatoWeb" w:cs="Times New Roman"/>
          <w:i/>
          <w:iCs/>
          <w:color w:val="2D3B45"/>
        </w:rPr>
        <w:t> </w:t>
      </w:r>
      <w:r w:rsidRPr="00B80F01">
        <w:rPr>
          <w:rFonts w:ascii="LatoWeb" w:eastAsia="Times New Roman" w:hAnsi="LatoWeb" w:cs="Times New Roman"/>
          <w:color w:val="2D3B45"/>
        </w:rPr>
        <w:t>[Electronic version]. Retrieved from https://content.ashford.edu/</w:t>
      </w:r>
    </w:p>
    <w:p w:rsidR="00B80F01" w:rsidRDefault="00B80F01" w:rsidP="00B80F01">
      <w:pPr>
        <w:spacing w:before="180" w:after="180"/>
        <w:rPr>
          <w:rFonts w:ascii="LatoWeb" w:hAnsi="LatoWeb" w:cs="Times New Roman"/>
          <w:color w:val="2D3B45"/>
        </w:rPr>
      </w:pP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 </w:t>
      </w:r>
    </w:p>
    <w:p w:rsidR="00B80F01" w:rsidRPr="00B80F01" w:rsidRDefault="00B80F01" w:rsidP="00B80F01">
      <w:pPr>
        <w:spacing w:before="180" w:after="180"/>
        <w:rPr>
          <w:rFonts w:ascii="Arial" w:hAnsi="Arial" w:cs="Arial"/>
          <w:b/>
          <w:color w:val="2D3B45"/>
          <w:sz w:val="40"/>
          <w:szCs w:val="40"/>
          <w:u w:val="single"/>
        </w:rPr>
      </w:pPr>
      <w:r w:rsidRPr="00B80F01">
        <w:rPr>
          <w:rFonts w:ascii="Arial" w:hAnsi="Arial" w:cs="Arial"/>
          <w:b/>
          <w:color w:val="2D3B45"/>
          <w:sz w:val="40"/>
          <w:szCs w:val="40"/>
          <w:u w:val="single"/>
        </w:rPr>
        <w:t>Classmate 2</w:t>
      </w: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                In a typical day of a Certified Nurse’s Assistant, their job is to serve as an aide to nurses. A CNA has to be licensed in their state of employment and must keep an up to date education on health care regulations. To begin a CNA main objective is to help care for a patient by helping in activities of daily living, such as bathing, eating, getting dresses and using the facilities. Aside from helping with ADL a CNA can take vitals, assist in lifting a patient as well as changing out a catheter or colonoscopy bag. To be a CNA the person must complete around 12 weeks of training and have 75 hours of clinical training has to be logged (</w:t>
      </w:r>
      <w:proofErr w:type="spellStart"/>
      <w:r w:rsidRPr="00B80F01">
        <w:rPr>
          <w:rFonts w:ascii="LatoWeb" w:hAnsi="LatoWeb" w:cs="Times New Roman"/>
          <w:color w:val="2D3B45"/>
        </w:rPr>
        <w:t>Batnitzky</w:t>
      </w:r>
      <w:proofErr w:type="spellEnd"/>
      <w:r w:rsidRPr="00B80F01">
        <w:rPr>
          <w:rFonts w:ascii="LatoWeb" w:hAnsi="LatoWeb" w:cs="Times New Roman"/>
          <w:color w:val="2D3B45"/>
        </w:rPr>
        <w:t xml:space="preserve">, A., Hayes, D., &amp; </w:t>
      </w:r>
      <w:proofErr w:type="spellStart"/>
      <w:r w:rsidRPr="00B80F01">
        <w:rPr>
          <w:rFonts w:ascii="LatoWeb" w:hAnsi="LatoWeb" w:cs="Times New Roman"/>
          <w:color w:val="2D3B45"/>
        </w:rPr>
        <w:t>Vinall</w:t>
      </w:r>
      <w:proofErr w:type="spellEnd"/>
      <w:r w:rsidRPr="00B80F01">
        <w:rPr>
          <w:rFonts w:ascii="LatoWeb" w:hAnsi="LatoWeb" w:cs="Times New Roman"/>
          <w:color w:val="2D3B45"/>
        </w:rPr>
        <w:t>, P.E</w:t>
      </w:r>
      <w:proofErr w:type="gramStart"/>
      <w:r w:rsidRPr="00B80F01">
        <w:rPr>
          <w:rFonts w:ascii="LatoWeb" w:hAnsi="LatoWeb" w:cs="Times New Roman"/>
          <w:color w:val="2D3B45"/>
        </w:rPr>
        <w:t>. ,</w:t>
      </w:r>
      <w:proofErr w:type="gramEnd"/>
      <w:r w:rsidRPr="00B80F01">
        <w:rPr>
          <w:rFonts w:ascii="LatoWeb" w:hAnsi="LatoWeb" w:cs="Times New Roman"/>
          <w:color w:val="2D3B45"/>
        </w:rPr>
        <w:t xml:space="preserve"> 2014). Though not easy CNA are in high demand for at home care as well as in a facility such as assisted living or a hospital.</w:t>
      </w: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                In a typical day of a nutritionist or dietician their responsibilities stretch beyond just saying what is good and bad for a patient to eat. Their job is to help a patient understand what foods work to help their body the most and which foods to watch out for as they may cause health problems. Patients with diabetes often see nutritionist in order to manage their diets to get their blood glucose level down to an acceptable number. Though many states don’t require a license most request a registration with the state. Dieticians and nutritionists are required to at least have a bachelor’s in dietetics, foods and nutrition or a related area (</w:t>
      </w:r>
      <w:proofErr w:type="spellStart"/>
      <w:r w:rsidRPr="00B80F01">
        <w:rPr>
          <w:rFonts w:ascii="LatoWeb" w:hAnsi="LatoWeb" w:cs="Times New Roman"/>
          <w:color w:val="2D3B45"/>
        </w:rPr>
        <w:t>Batnitzky</w:t>
      </w:r>
      <w:proofErr w:type="spellEnd"/>
      <w:r w:rsidRPr="00B80F01">
        <w:rPr>
          <w:rFonts w:ascii="LatoWeb" w:hAnsi="LatoWeb" w:cs="Times New Roman"/>
          <w:color w:val="2D3B45"/>
        </w:rPr>
        <w:t xml:space="preserve">, A., Hayes, D., &amp; </w:t>
      </w:r>
      <w:proofErr w:type="spellStart"/>
      <w:r w:rsidRPr="00B80F01">
        <w:rPr>
          <w:rFonts w:ascii="LatoWeb" w:hAnsi="LatoWeb" w:cs="Times New Roman"/>
          <w:color w:val="2D3B45"/>
        </w:rPr>
        <w:t>Vinall</w:t>
      </w:r>
      <w:proofErr w:type="spellEnd"/>
      <w:r w:rsidRPr="00B80F01">
        <w:rPr>
          <w:rFonts w:ascii="LatoWeb" w:hAnsi="LatoWeb" w:cs="Times New Roman"/>
          <w:color w:val="2D3B45"/>
        </w:rPr>
        <w:t>, P.E</w:t>
      </w:r>
      <w:proofErr w:type="gramStart"/>
      <w:r w:rsidRPr="00B80F01">
        <w:rPr>
          <w:rFonts w:ascii="LatoWeb" w:hAnsi="LatoWeb" w:cs="Times New Roman"/>
          <w:color w:val="2D3B45"/>
        </w:rPr>
        <w:t>. ,</w:t>
      </w:r>
      <w:proofErr w:type="gramEnd"/>
      <w:r w:rsidRPr="00B80F01">
        <w:rPr>
          <w:rFonts w:ascii="LatoWeb" w:hAnsi="LatoWeb" w:cs="Times New Roman"/>
          <w:color w:val="2D3B45"/>
        </w:rPr>
        <w:t xml:space="preserve"> 2014). Their studies may include a wide variety of subjects from nutrition, to chemistry.</w:t>
      </w:r>
    </w:p>
    <w:p w:rsidR="00B80F01" w:rsidRPr="00B80F01" w:rsidRDefault="00B80F01" w:rsidP="00B80F01">
      <w:pPr>
        <w:spacing w:before="180" w:after="180"/>
        <w:rPr>
          <w:rFonts w:ascii="LatoWeb" w:hAnsi="LatoWeb" w:cs="Times New Roman"/>
          <w:color w:val="2D3B45"/>
        </w:rPr>
      </w:pPr>
      <w:r w:rsidRPr="00B80F01">
        <w:rPr>
          <w:rFonts w:ascii="LatoWeb" w:hAnsi="LatoWeb" w:cs="Times New Roman"/>
          <w:color w:val="2D3B45"/>
        </w:rPr>
        <w:t>References:</w:t>
      </w:r>
    </w:p>
    <w:p w:rsidR="00B80F01" w:rsidRPr="00B80F01" w:rsidRDefault="00B80F01" w:rsidP="00B80F01">
      <w:pPr>
        <w:spacing w:before="180"/>
        <w:rPr>
          <w:rFonts w:ascii="LatoWeb" w:hAnsi="LatoWeb" w:cs="Times New Roman"/>
          <w:color w:val="2D3B45"/>
        </w:rPr>
      </w:pPr>
      <w:proofErr w:type="spellStart"/>
      <w:r w:rsidRPr="00B80F01">
        <w:rPr>
          <w:rFonts w:ascii="LatoWeb" w:hAnsi="LatoWeb" w:cs="Times New Roman"/>
          <w:color w:val="2D3B45"/>
        </w:rPr>
        <w:t>Batnitzky</w:t>
      </w:r>
      <w:proofErr w:type="spellEnd"/>
      <w:r w:rsidRPr="00B80F01">
        <w:rPr>
          <w:rFonts w:ascii="LatoWeb" w:hAnsi="LatoWeb" w:cs="Times New Roman"/>
          <w:color w:val="2D3B45"/>
        </w:rPr>
        <w:t xml:space="preserve">, A., Hayes, D., &amp; </w:t>
      </w:r>
      <w:proofErr w:type="spellStart"/>
      <w:r w:rsidRPr="00B80F01">
        <w:rPr>
          <w:rFonts w:ascii="LatoWeb" w:hAnsi="LatoWeb" w:cs="Times New Roman"/>
          <w:color w:val="2D3B45"/>
        </w:rPr>
        <w:t>Vinall</w:t>
      </w:r>
      <w:proofErr w:type="spellEnd"/>
      <w:r w:rsidRPr="00B80F01">
        <w:rPr>
          <w:rFonts w:ascii="LatoWeb" w:hAnsi="LatoWeb" w:cs="Times New Roman"/>
          <w:color w:val="2D3B45"/>
        </w:rPr>
        <w:t>, P.E. (2014). </w:t>
      </w:r>
      <w:hyperlink r:id="rId5" w:history="1">
        <w:r w:rsidRPr="00B80F01">
          <w:rPr>
            <w:rFonts w:ascii="LatoWeb" w:hAnsi="LatoWeb" w:cs="Times New Roman"/>
            <w:i/>
            <w:iCs/>
            <w:color w:val="0000FF"/>
            <w:u w:val="single"/>
          </w:rPr>
          <w:t>The U.S. healthcare system: An introduction</w:t>
        </w:r>
      </w:hyperlink>
      <w:r w:rsidRPr="00B80F01">
        <w:rPr>
          <w:rFonts w:ascii="LatoWeb" w:hAnsi="LatoWeb" w:cs="Times New Roman"/>
          <w:color w:val="2D3B45"/>
        </w:rPr>
        <w:t> [Electronic version]. Retrieved from https://content.ashford.edu/</w:t>
      </w:r>
    </w:p>
    <w:p w:rsidR="00B80F01" w:rsidRPr="00B80F01" w:rsidRDefault="00B80F01" w:rsidP="00B80F01">
      <w:pPr>
        <w:rPr>
          <w:rFonts w:ascii="Times" w:eastAsia="Times New Roman" w:hAnsi="Times" w:cs="Times New Roman"/>
          <w:sz w:val="20"/>
          <w:szCs w:val="20"/>
        </w:rPr>
      </w:pPr>
    </w:p>
    <w:p w:rsidR="00FA5FE4" w:rsidRDefault="00FA5FE4">
      <w:bookmarkStart w:id="0" w:name="_GoBack"/>
      <w:bookmarkEnd w:id="0"/>
    </w:p>
    <w:sectPr w:rsidR="00FA5FE4" w:rsidSect="001503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atoWeb">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F01"/>
    <w:rsid w:val="00150385"/>
    <w:rsid w:val="00B80F01"/>
    <w:rsid w:val="00FA5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2BE4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F01"/>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B80F01"/>
    <w:rPr>
      <w:i/>
      <w:iCs/>
    </w:rPr>
  </w:style>
  <w:style w:type="character" w:styleId="Hyperlink">
    <w:name w:val="Hyperlink"/>
    <w:basedOn w:val="DefaultParagraphFont"/>
    <w:uiPriority w:val="99"/>
    <w:semiHidden/>
    <w:unhideWhenUsed/>
    <w:rsid w:val="00B80F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F01"/>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B80F01"/>
    <w:rPr>
      <w:i/>
      <w:iCs/>
    </w:rPr>
  </w:style>
  <w:style w:type="character" w:styleId="Hyperlink">
    <w:name w:val="Hyperlink"/>
    <w:basedOn w:val="DefaultParagraphFont"/>
    <w:uiPriority w:val="99"/>
    <w:semiHidden/>
    <w:unhideWhenUsed/>
    <w:rsid w:val="00B80F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151681">
      <w:bodyDiv w:val="1"/>
      <w:marLeft w:val="0"/>
      <w:marRight w:val="0"/>
      <w:marTop w:val="0"/>
      <w:marBottom w:val="0"/>
      <w:divBdr>
        <w:top w:val="none" w:sz="0" w:space="0" w:color="auto"/>
        <w:left w:val="none" w:sz="0" w:space="0" w:color="auto"/>
        <w:bottom w:val="none" w:sz="0" w:space="0" w:color="auto"/>
        <w:right w:val="none" w:sz="0" w:space="0" w:color="auto"/>
      </w:divBdr>
    </w:div>
    <w:div w:id="1549488119">
      <w:bodyDiv w:val="1"/>
      <w:marLeft w:val="0"/>
      <w:marRight w:val="0"/>
      <w:marTop w:val="0"/>
      <w:marBottom w:val="0"/>
      <w:divBdr>
        <w:top w:val="none" w:sz="0" w:space="0" w:color="auto"/>
        <w:left w:val="none" w:sz="0" w:space="0" w:color="auto"/>
        <w:bottom w:val="none" w:sz="0" w:space="0" w:color="auto"/>
        <w:right w:val="none" w:sz="0" w:space="0" w:color="auto"/>
      </w:divBdr>
      <w:divsChild>
        <w:div w:id="50000056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shford.instructure.com/courses/11552/external_tools/retrieve?display=borderless&amp;url=https%3A%2F%2Fcontent.ashford.edu%2Flti%3Fbookcode%3DAUHCA205.14.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660</Words>
  <Characters>3766</Characters>
  <Application>Microsoft Macintosh Word</Application>
  <DocSecurity>0</DocSecurity>
  <Lines>31</Lines>
  <Paragraphs>8</Paragraphs>
  <ScaleCrop>false</ScaleCrop>
  <Company>Camp Buehring Kuwait</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Ojebode</dc:creator>
  <cp:keywords/>
  <dc:description/>
  <cp:lastModifiedBy>Temitope Ojebode</cp:lastModifiedBy>
  <cp:revision>1</cp:revision>
  <dcterms:created xsi:type="dcterms:W3CDTF">2017-10-26T00:47:00Z</dcterms:created>
  <dcterms:modified xsi:type="dcterms:W3CDTF">2017-10-26T00:50:00Z</dcterms:modified>
</cp:coreProperties>
</file>